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5089" w14:textId="2C10D4CE" w:rsidR="00B44A5A" w:rsidRPr="00822DDF" w:rsidRDefault="00B44A5A" w:rsidP="00B44A5A">
      <w:pPr>
        <w:widowControl/>
        <w:spacing w:after="240"/>
        <w:jc w:val="left"/>
        <w:outlineLvl w:val="0"/>
        <w:rPr>
          <w:rFonts w:ascii="Times New Roman" w:eastAsia="ＭＳ Ｐゴシック" w:hAnsi="Times New Roman" w:cs="Times New Roman"/>
          <w:b/>
          <w:bCs/>
          <w:color w:val="222222"/>
          <w:kern w:val="36"/>
          <w:sz w:val="53"/>
          <w:szCs w:val="53"/>
        </w:rPr>
      </w:pPr>
      <w:bookmarkStart w:id="0" w:name="general-information:"/>
      <w:bookmarkEnd w:id="0"/>
      <w:r w:rsidRPr="00822DDF">
        <w:rPr>
          <w:rFonts w:ascii="Times New Roman" w:eastAsia="ＭＳ Ｐゴシック" w:hAnsi="Times New Roman" w:cs="Times New Roman"/>
          <w:b/>
          <w:bCs/>
          <w:color w:val="222222"/>
          <w:kern w:val="36"/>
          <w:sz w:val="53"/>
          <w:szCs w:val="53"/>
        </w:rPr>
        <w:t xml:space="preserve">GWAS summary statistics of </w:t>
      </w:r>
      <w:r w:rsidR="00003D7D" w:rsidRPr="00822DDF">
        <w:rPr>
          <w:rFonts w:ascii="Times New Roman" w:eastAsia="ＭＳ Ｐゴシック" w:hAnsi="Times New Roman" w:cs="Times New Roman"/>
          <w:b/>
          <w:bCs/>
          <w:color w:val="222222"/>
          <w:kern w:val="36"/>
          <w:sz w:val="53"/>
          <w:szCs w:val="53"/>
        </w:rPr>
        <w:t>exome data for paroxysmal atrial fibrillation</w:t>
      </w:r>
      <w:r w:rsidR="00003D7D" w:rsidRPr="00822DDF">
        <w:rPr>
          <w:rFonts w:ascii="Times New Roman" w:eastAsia="ＭＳ Ｐゴシック" w:hAnsi="Times New Roman" w:cs="Times New Roman"/>
          <w:b/>
          <w:bCs/>
          <w:color w:val="222222"/>
          <w:kern w:val="36"/>
          <w:sz w:val="53"/>
          <w:szCs w:val="53"/>
        </w:rPr>
        <w:t xml:space="preserve"> </w:t>
      </w:r>
      <w:r w:rsidRPr="00822DDF">
        <w:rPr>
          <w:rFonts w:ascii="Times New Roman" w:eastAsia="ＭＳ Ｐゴシック" w:hAnsi="Times New Roman" w:cs="Times New Roman"/>
          <w:b/>
          <w:bCs/>
          <w:color w:val="222222"/>
          <w:kern w:val="36"/>
          <w:sz w:val="53"/>
          <w:szCs w:val="53"/>
        </w:rPr>
        <w:t>in Japanese</w:t>
      </w:r>
    </w:p>
    <w:p w14:paraId="605FD264" w14:textId="49350A42" w:rsidR="002E0633" w:rsidRPr="00822DDF" w:rsidRDefault="002E0633" w:rsidP="00DD4D7F">
      <w:pPr>
        <w:widowControl/>
        <w:pBdr>
          <w:bottom w:val="single" w:sz="6" w:space="0" w:color="E6E6E6"/>
        </w:pBdr>
        <w:spacing w:before="306" w:after="204" w:line="408" w:lineRule="atLeast"/>
        <w:jc w:val="left"/>
        <w:outlineLvl w:val="1"/>
        <w:rPr>
          <w:rFonts w:ascii="Times New Roman" w:eastAsia="Microsoft YaHei" w:hAnsi="Times New Roman" w:cs="Times New Roman"/>
          <w:color w:val="5C5146"/>
          <w:spacing w:val="-15"/>
          <w:kern w:val="0"/>
          <w:sz w:val="43"/>
          <w:szCs w:val="43"/>
        </w:rPr>
      </w:pPr>
      <w:r w:rsidRPr="00822DDF">
        <w:rPr>
          <w:rFonts w:ascii="Times New Roman" w:eastAsia="Microsoft YaHei" w:hAnsi="Times New Roman" w:cs="Times New Roman"/>
          <w:color w:val="5C5146"/>
          <w:spacing w:val="-15"/>
          <w:kern w:val="0"/>
          <w:sz w:val="43"/>
          <w:szCs w:val="43"/>
        </w:rPr>
        <w:t>General information:</w:t>
      </w:r>
    </w:p>
    <w:p w14:paraId="0EE54681" w14:textId="748EB7CF" w:rsidR="00B31F7B" w:rsidRPr="00822DDF" w:rsidRDefault="00B31F7B" w:rsidP="00B31F7B">
      <w:pPr>
        <w:widowControl/>
        <w:numPr>
          <w:ilvl w:val="0"/>
          <w:numId w:val="2"/>
        </w:numPr>
        <w:spacing w:before="100" w:beforeAutospacing="1" w:after="100" w:afterAutospacing="1" w:line="336" w:lineRule="atLeast"/>
        <w:jc w:val="left"/>
        <w:rPr>
          <w:rFonts w:ascii="Times New Roman" w:eastAsia="ＭＳ Ｐゴシック" w:hAnsi="Times New Roman" w:cs="Times New Roman"/>
          <w:color w:val="222222"/>
          <w:kern w:val="0"/>
          <w:sz w:val="23"/>
          <w:szCs w:val="23"/>
        </w:rPr>
      </w:pPr>
      <w:r w:rsidRPr="00822DDF">
        <w:rPr>
          <w:rFonts w:ascii="Times New Roman" w:eastAsia="ＭＳ Ｐゴシック" w:hAnsi="Times New Roman" w:cs="Times New Roman"/>
          <w:b/>
          <w:bCs/>
          <w:color w:val="222222"/>
          <w:kern w:val="0"/>
          <w:sz w:val="23"/>
          <w:szCs w:val="23"/>
        </w:rPr>
        <w:t>Sample size</w:t>
      </w:r>
      <w:r w:rsidRPr="00822DDF">
        <w:rPr>
          <w:rFonts w:ascii="Times New Roman" w:eastAsia="ＭＳ Ｐゴシック" w:hAnsi="Times New Roman" w:cs="Times New Roman"/>
          <w:color w:val="222222"/>
          <w:kern w:val="0"/>
          <w:sz w:val="23"/>
          <w:szCs w:val="23"/>
        </w:rPr>
        <w:t xml:space="preserve">: </w:t>
      </w:r>
      <w:r w:rsidR="00003D7D" w:rsidRPr="00822DDF">
        <w:rPr>
          <w:rFonts w:ascii="Times New Roman" w:eastAsia="ＭＳ Ｐゴシック" w:hAnsi="Times New Roman" w:cs="Times New Roman"/>
          <w:color w:val="222222"/>
          <w:kern w:val="0"/>
          <w:sz w:val="23"/>
          <w:szCs w:val="23"/>
        </w:rPr>
        <w:t>2,348</w:t>
      </w:r>
      <w:r w:rsidR="001B384F" w:rsidRPr="00822DDF">
        <w:rPr>
          <w:rFonts w:ascii="Times New Roman" w:eastAsia="ＭＳ Ｐゴシック" w:hAnsi="Times New Roman" w:cs="Times New Roman"/>
          <w:color w:val="222222"/>
          <w:kern w:val="0"/>
          <w:sz w:val="23"/>
          <w:szCs w:val="23"/>
        </w:rPr>
        <w:t xml:space="preserve"> samples</w:t>
      </w:r>
    </w:p>
    <w:p w14:paraId="41323D4D" w14:textId="7BF09D9E" w:rsidR="00663E11" w:rsidRPr="00822DDF" w:rsidRDefault="00663E11" w:rsidP="00B31F7B">
      <w:pPr>
        <w:widowControl/>
        <w:numPr>
          <w:ilvl w:val="0"/>
          <w:numId w:val="2"/>
        </w:numPr>
        <w:spacing w:before="100" w:beforeAutospacing="1" w:after="100" w:afterAutospacing="1" w:line="336" w:lineRule="atLeast"/>
        <w:jc w:val="left"/>
        <w:rPr>
          <w:rFonts w:ascii="Times New Roman" w:eastAsia="ＭＳ Ｐゴシック" w:hAnsi="Times New Roman" w:cs="Times New Roman"/>
          <w:color w:val="222222"/>
          <w:kern w:val="0"/>
          <w:sz w:val="23"/>
          <w:szCs w:val="23"/>
        </w:rPr>
      </w:pPr>
      <w:r w:rsidRPr="00822DDF">
        <w:rPr>
          <w:rFonts w:ascii="Times New Roman" w:eastAsia="ＭＳ Ｐゴシック" w:hAnsi="Times New Roman" w:cs="Times New Roman"/>
          <w:b/>
          <w:bCs/>
          <w:color w:val="222222"/>
          <w:kern w:val="0"/>
          <w:sz w:val="23"/>
          <w:szCs w:val="23"/>
        </w:rPr>
        <w:t>Exome Sequencing</w:t>
      </w:r>
      <w:r w:rsidRPr="00822DDF">
        <w:rPr>
          <w:rFonts w:ascii="Times New Roman" w:eastAsia="ＭＳ Ｐゴシック" w:hAnsi="Times New Roman" w:cs="Times New Roman"/>
          <w:color w:val="222222"/>
          <w:kern w:val="0"/>
          <w:sz w:val="23"/>
          <w:szCs w:val="23"/>
        </w:rPr>
        <w:t xml:space="preserve">: </w:t>
      </w:r>
      <w:r w:rsidR="00822DDF" w:rsidRPr="00822DDF">
        <w:rPr>
          <w:rFonts w:ascii="Times New Roman" w:eastAsia="游明朝" w:hAnsi="Times New Roman" w:cs="Times New Roman"/>
          <w:sz w:val="24"/>
        </w:rPr>
        <w:t>Exome</w:t>
      </w:r>
      <w:r w:rsidR="00822DDF" w:rsidRPr="00822DDF">
        <w:rPr>
          <w:rFonts w:ascii="Times New Roman" w:hAnsi="Times New Roman" w:cs="Times New Roman"/>
          <w:sz w:val="24"/>
        </w:rPr>
        <w:t xml:space="preserve"> capture was performed with a </w:t>
      </w:r>
      <w:proofErr w:type="spellStart"/>
      <w:r w:rsidR="00822DDF" w:rsidRPr="00822DDF">
        <w:rPr>
          <w:rFonts w:ascii="Times New Roman" w:hAnsi="Times New Roman" w:cs="Times New Roman"/>
          <w:sz w:val="24"/>
        </w:rPr>
        <w:t>SureSelect</w:t>
      </w:r>
      <w:proofErr w:type="spellEnd"/>
      <w:r w:rsidR="00822DDF" w:rsidRPr="00822DDF">
        <w:rPr>
          <w:rFonts w:ascii="Times New Roman" w:hAnsi="Times New Roman" w:cs="Times New Roman"/>
          <w:sz w:val="24"/>
        </w:rPr>
        <w:t xml:space="preserve"> Human All Exon V6 Kit</w:t>
      </w:r>
      <w:r w:rsidR="00822DDF" w:rsidRPr="00822DDF">
        <w:rPr>
          <w:rFonts w:ascii="Times New Roman" w:eastAsia="游明朝" w:hAnsi="Times New Roman" w:cs="Times New Roman"/>
          <w:sz w:val="24"/>
        </w:rPr>
        <w:t xml:space="preserve"> </w:t>
      </w:r>
      <w:r w:rsidR="00822DDF" w:rsidRPr="00822DDF">
        <w:rPr>
          <w:rFonts w:ascii="Times New Roman" w:hAnsi="Times New Roman" w:cs="Times New Roman"/>
          <w:sz w:val="24"/>
        </w:rPr>
        <w:t xml:space="preserve">(Agilent) after </w:t>
      </w:r>
      <w:r w:rsidR="00822DDF" w:rsidRPr="00822DDF">
        <w:rPr>
          <w:rFonts w:ascii="Times New Roman" w:eastAsia="游明朝" w:hAnsi="Times New Roman" w:cs="Times New Roman"/>
          <w:sz w:val="24"/>
        </w:rPr>
        <w:t>library</w:t>
      </w:r>
      <w:r w:rsidR="00822DDF" w:rsidRPr="00822DDF">
        <w:rPr>
          <w:rFonts w:ascii="Times New Roman" w:hAnsi="Times New Roman" w:cs="Times New Roman"/>
          <w:sz w:val="24"/>
        </w:rPr>
        <w:t xml:space="preserve"> production using </w:t>
      </w:r>
      <w:r w:rsidR="00822DDF" w:rsidRPr="00822DDF">
        <w:rPr>
          <w:rFonts w:ascii="Times New Roman" w:eastAsia="游明朝" w:hAnsi="Times New Roman" w:cs="Times New Roman"/>
          <w:sz w:val="24"/>
        </w:rPr>
        <w:t xml:space="preserve">the </w:t>
      </w:r>
      <w:proofErr w:type="spellStart"/>
      <w:r w:rsidR="00822DDF" w:rsidRPr="00822DDF">
        <w:rPr>
          <w:rFonts w:ascii="Times New Roman" w:hAnsi="Times New Roman" w:cs="Times New Roman"/>
          <w:sz w:val="24"/>
        </w:rPr>
        <w:t>SureSelectXT</w:t>
      </w:r>
      <w:proofErr w:type="spellEnd"/>
      <w:r w:rsidR="00822DDF" w:rsidRPr="00822DDF">
        <w:rPr>
          <w:rFonts w:ascii="Times New Roman" w:hAnsi="Times New Roman" w:cs="Times New Roman"/>
          <w:sz w:val="24"/>
        </w:rPr>
        <w:t xml:space="preserve"> Kit</w:t>
      </w:r>
      <w:r w:rsidR="00822DDF" w:rsidRPr="00822DDF">
        <w:rPr>
          <w:rFonts w:ascii="Times New Roman" w:eastAsia="游明朝" w:hAnsi="Times New Roman" w:cs="Times New Roman"/>
          <w:sz w:val="24"/>
        </w:rPr>
        <w:t xml:space="preserve"> </w:t>
      </w:r>
      <w:r w:rsidR="00822DDF" w:rsidRPr="00822DDF">
        <w:rPr>
          <w:rFonts w:ascii="Times New Roman" w:hAnsi="Times New Roman" w:cs="Times New Roman"/>
          <w:sz w:val="24"/>
        </w:rPr>
        <w:t>(Agilent)</w:t>
      </w:r>
      <w:r w:rsidR="00822DDF" w:rsidRPr="00822DDF">
        <w:rPr>
          <w:rFonts w:ascii="Times New Roman" w:eastAsia="游明朝" w:hAnsi="Times New Roman" w:cs="Times New Roman"/>
          <w:sz w:val="24"/>
        </w:rPr>
        <w:t>.</w:t>
      </w:r>
    </w:p>
    <w:p w14:paraId="1B3588A8" w14:textId="1B310A2B" w:rsidR="00B31F7B" w:rsidRPr="00822DDF" w:rsidRDefault="00B31F7B" w:rsidP="00C20E26">
      <w:pPr>
        <w:widowControl/>
        <w:numPr>
          <w:ilvl w:val="0"/>
          <w:numId w:val="2"/>
        </w:numPr>
        <w:spacing w:before="100" w:beforeAutospacing="1" w:after="100" w:afterAutospacing="1" w:line="336" w:lineRule="atLeast"/>
        <w:jc w:val="left"/>
        <w:rPr>
          <w:rFonts w:ascii="Times New Roman" w:eastAsia="ＭＳ Ｐゴシック" w:hAnsi="Times New Roman" w:cs="Times New Roman"/>
          <w:color w:val="222222"/>
          <w:kern w:val="0"/>
          <w:sz w:val="23"/>
          <w:szCs w:val="23"/>
        </w:rPr>
      </w:pPr>
      <w:r w:rsidRPr="00822DDF">
        <w:rPr>
          <w:rFonts w:ascii="Times New Roman" w:eastAsia="ＭＳ Ｐゴシック" w:hAnsi="Times New Roman" w:cs="Times New Roman"/>
          <w:b/>
          <w:bCs/>
          <w:color w:val="222222"/>
          <w:kern w:val="0"/>
          <w:sz w:val="23"/>
          <w:szCs w:val="23"/>
        </w:rPr>
        <w:t>Sample QC</w:t>
      </w:r>
      <w:r w:rsidRPr="00822DDF">
        <w:rPr>
          <w:rFonts w:ascii="Times New Roman" w:eastAsia="ＭＳ Ｐゴシック" w:hAnsi="Times New Roman" w:cs="Times New Roman"/>
          <w:color w:val="222222"/>
          <w:kern w:val="0"/>
          <w:sz w:val="23"/>
          <w:szCs w:val="23"/>
        </w:rPr>
        <w:t xml:space="preserve">: </w:t>
      </w:r>
      <w:r w:rsidR="00663E11" w:rsidRPr="00822DDF">
        <w:rPr>
          <w:rFonts w:ascii="Times New Roman" w:hAnsi="Times New Roman" w:cs="Times New Roman"/>
          <w:sz w:val="24"/>
        </w:rPr>
        <w:t xml:space="preserve">Samples with call </w:t>
      </w:r>
      <w:r w:rsidR="00663E11" w:rsidRPr="00822DDF">
        <w:rPr>
          <w:rFonts w:ascii="Times New Roman" w:eastAsia="游明朝" w:hAnsi="Times New Roman" w:cs="Times New Roman"/>
          <w:sz w:val="24"/>
        </w:rPr>
        <w:t>rates</w:t>
      </w:r>
      <w:r w:rsidR="00663E11" w:rsidRPr="00822DDF">
        <w:rPr>
          <w:rFonts w:ascii="Times New Roman" w:hAnsi="Times New Roman" w:cs="Times New Roman"/>
          <w:sz w:val="24"/>
        </w:rPr>
        <w:t xml:space="preserve"> less than 97% and where the imputed genetic sex did not match the reported sex were excluded. Additionally, pairs of closely related individuals were calculated using Hail, and samples that were more than second-order related were filtered so that the kinship coefficient met the recommended value of 0.088. Outliers identified based on the insertion/deletion allele ratio, quantity, and </w:t>
      </w:r>
      <w:r w:rsidR="00663E11" w:rsidRPr="00822DDF">
        <w:rPr>
          <w:rFonts w:ascii="Times New Roman" w:eastAsia="游明朝" w:hAnsi="Times New Roman" w:cs="Times New Roman"/>
          <w:sz w:val="24"/>
        </w:rPr>
        <w:t>heterozygosity/homozygosity</w:t>
      </w:r>
      <w:r w:rsidR="00663E11" w:rsidRPr="00822DDF">
        <w:rPr>
          <w:rFonts w:ascii="Times New Roman" w:hAnsi="Times New Roman" w:cs="Times New Roman"/>
          <w:sz w:val="24"/>
        </w:rPr>
        <w:t xml:space="preserve"> call ratio were excluded.</w:t>
      </w:r>
    </w:p>
    <w:p w14:paraId="46920AC9" w14:textId="2628F674" w:rsidR="00BD38E8" w:rsidRPr="00822DDF" w:rsidRDefault="00B31F7B" w:rsidP="00C20E26">
      <w:pPr>
        <w:widowControl/>
        <w:numPr>
          <w:ilvl w:val="0"/>
          <w:numId w:val="2"/>
        </w:numPr>
        <w:spacing w:before="100" w:beforeAutospacing="1" w:after="100" w:afterAutospacing="1" w:line="336" w:lineRule="atLeast"/>
        <w:jc w:val="left"/>
        <w:rPr>
          <w:rFonts w:ascii="Times New Roman" w:eastAsia="ＭＳ Ｐゴシック" w:hAnsi="Times New Roman" w:cs="Times New Roman"/>
          <w:color w:val="222222"/>
          <w:kern w:val="0"/>
          <w:sz w:val="23"/>
          <w:szCs w:val="23"/>
        </w:rPr>
      </w:pPr>
      <w:r w:rsidRPr="00822DDF">
        <w:rPr>
          <w:rFonts w:ascii="Times New Roman" w:eastAsia="ＭＳ Ｐゴシック" w:hAnsi="Times New Roman" w:cs="Times New Roman"/>
          <w:b/>
          <w:bCs/>
          <w:color w:val="222222"/>
          <w:kern w:val="0"/>
          <w:sz w:val="23"/>
          <w:szCs w:val="23"/>
        </w:rPr>
        <w:t>Variant QC</w:t>
      </w:r>
      <w:r w:rsidRPr="00822DDF">
        <w:rPr>
          <w:rFonts w:ascii="Times New Roman" w:eastAsia="ＭＳ Ｐゴシック" w:hAnsi="Times New Roman" w:cs="Times New Roman"/>
          <w:color w:val="222222"/>
          <w:kern w:val="0"/>
          <w:sz w:val="23"/>
          <w:szCs w:val="23"/>
        </w:rPr>
        <w:t xml:space="preserve">: </w:t>
      </w:r>
      <w:r w:rsidRPr="00822DDF">
        <w:rPr>
          <w:rFonts w:ascii="Times New Roman" w:eastAsia="ＭＳ Ｐゴシック" w:hAnsi="Times New Roman" w:cs="Times New Roman"/>
          <w:color w:val="222222"/>
          <w:kern w:val="0"/>
          <w:szCs w:val="21"/>
        </w:rPr>
        <w:t xml:space="preserve">We excluded variants with </w:t>
      </w:r>
      <w:r w:rsidR="00663E11" w:rsidRPr="00822DDF">
        <w:rPr>
          <w:rFonts w:ascii="Times New Roman" w:hAnsi="Times New Roman" w:cs="Times New Roman"/>
          <w:sz w:val="24"/>
        </w:rPr>
        <w:t>(1) genotype quality &gt;= 20; (2) depth &gt;=10; (3) allele balance greater than 0.1 for homozygous reference calls, less than 0.9 for homozygous alternative calls, and either below 0.25 or above 0.75 for heterozygous calls; (4) variant call rate &gt;= 0.97;</w:t>
      </w:r>
      <w:r w:rsidR="00663E11" w:rsidRPr="00822DDF">
        <w:rPr>
          <w:rFonts w:ascii="Times New Roman" w:eastAsia="游明朝" w:hAnsi="Times New Roman" w:cs="Times New Roman"/>
          <w:sz w:val="24"/>
        </w:rPr>
        <w:t xml:space="preserve"> and</w:t>
      </w:r>
      <w:r w:rsidR="00663E11" w:rsidRPr="00822DDF">
        <w:rPr>
          <w:rFonts w:ascii="Times New Roman" w:hAnsi="Times New Roman" w:cs="Times New Roman"/>
          <w:sz w:val="24"/>
        </w:rPr>
        <w:t xml:space="preserve"> (5)</w:t>
      </w:r>
      <w:r w:rsidR="00663E11" w:rsidRPr="00822DDF">
        <w:rPr>
          <w:rFonts w:ascii="Times New Roman" w:eastAsia="游明朝" w:hAnsi="Times New Roman" w:cs="Times New Roman"/>
          <w:sz w:val="24"/>
        </w:rPr>
        <w:t xml:space="preserve"> </w:t>
      </w:r>
      <w:r w:rsidR="00663E11" w:rsidRPr="00822DDF">
        <w:rPr>
          <w:rFonts w:ascii="Times New Roman" w:hAnsi="Times New Roman" w:cs="Times New Roman"/>
          <w:sz w:val="24"/>
        </w:rPr>
        <w:t xml:space="preserve">Hardy‒Weinberg equilibrium </w:t>
      </w:r>
      <w:r w:rsidR="00663E11" w:rsidRPr="00822DDF">
        <w:rPr>
          <w:rFonts w:ascii="Times New Roman" w:hAnsi="Times New Roman" w:cs="Times New Roman"/>
          <w:i/>
          <w:iCs/>
          <w:sz w:val="24"/>
        </w:rPr>
        <w:t>P</w:t>
      </w:r>
      <w:r w:rsidR="00663E11" w:rsidRPr="00822DDF">
        <w:rPr>
          <w:rFonts w:ascii="Times New Roman" w:hAnsi="Times New Roman" w:cs="Times New Roman"/>
          <w:sz w:val="24"/>
        </w:rPr>
        <w:t>-values &gt;</w:t>
      </w:r>
      <w:r w:rsidR="00663E11" w:rsidRPr="00822DDF">
        <w:rPr>
          <w:rFonts w:ascii="Times New Roman" w:eastAsiaTheme="minorHAnsi" w:hAnsi="Times New Roman" w:cs="Times New Roman"/>
          <w:color w:val="212121"/>
          <w:sz w:val="24"/>
          <w:shd w:val="clear" w:color="auto" w:fill="FFFFFF"/>
        </w:rPr>
        <w:t>1 × 10</w:t>
      </w:r>
      <w:r w:rsidR="00663E11" w:rsidRPr="00822DDF">
        <w:rPr>
          <w:rFonts w:ascii="Times New Roman" w:eastAsiaTheme="minorHAnsi" w:hAnsi="Times New Roman" w:cs="Times New Roman"/>
          <w:color w:val="212121"/>
          <w:sz w:val="24"/>
          <w:vertAlign w:val="superscript"/>
        </w:rPr>
        <w:t>−8</w:t>
      </w:r>
      <w:r w:rsidR="00663E11" w:rsidRPr="00822DDF">
        <w:rPr>
          <w:rFonts w:ascii="Times New Roman" w:eastAsiaTheme="minorHAnsi" w:hAnsi="Times New Roman" w:cs="Times New Roman"/>
          <w:color w:val="212121"/>
          <w:sz w:val="24"/>
        </w:rPr>
        <w:t>.</w:t>
      </w:r>
    </w:p>
    <w:p w14:paraId="53B8B72F" w14:textId="1B81A236" w:rsidR="00434F83" w:rsidRPr="00822DDF" w:rsidRDefault="00B31F7B" w:rsidP="00533902">
      <w:pPr>
        <w:widowControl/>
        <w:numPr>
          <w:ilvl w:val="0"/>
          <w:numId w:val="2"/>
        </w:numPr>
        <w:pBdr>
          <w:bottom w:val="single" w:sz="6" w:space="0" w:color="E6E6E6"/>
        </w:pBdr>
        <w:spacing w:before="306" w:beforeAutospacing="1" w:after="204" w:afterAutospacing="1" w:line="408" w:lineRule="atLeast"/>
        <w:jc w:val="left"/>
        <w:outlineLvl w:val="1"/>
        <w:rPr>
          <w:rFonts w:ascii="Times New Roman" w:eastAsia="Microsoft YaHei" w:hAnsi="Times New Roman" w:cs="Times New Roman"/>
          <w:color w:val="5C5146"/>
          <w:spacing w:val="-15"/>
          <w:kern w:val="0"/>
          <w:sz w:val="43"/>
          <w:szCs w:val="43"/>
        </w:rPr>
      </w:pPr>
      <w:r w:rsidRPr="00822DDF">
        <w:rPr>
          <w:rFonts w:ascii="Times New Roman" w:eastAsia="ＭＳ Ｐゴシック" w:hAnsi="Times New Roman" w:cs="Times New Roman"/>
          <w:b/>
          <w:bCs/>
          <w:color w:val="222222"/>
          <w:kern w:val="0"/>
          <w:sz w:val="23"/>
          <w:szCs w:val="23"/>
        </w:rPr>
        <w:t>Association test</w:t>
      </w:r>
      <w:r w:rsidRPr="00822DDF">
        <w:rPr>
          <w:rFonts w:ascii="Times New Roman" w:eastAsia="ＭＳ Ｐゴシック" w:hAnsi="Times New Roman" w:cs="Times New Roman"/>
          <w:color w:val="222222"/>
          <w:kern w:val="0"/>
          <w:sz w:val="23"/>
          <w:szCs w:val="23"/>
        </w:rPr>
        <w:t xml:space="preserve">: </w:t>
      </w:r>
      <w:r w:rsidR="00822DDF" w:rsidRPr="00822DDF">
        <w:rPr>
          <w:rFonts w:ascii="Times New Roman" w:hAnsi="Times New Roman" w:cs="Times New Roman"/>
          <w:sz w:val="24"/>
        </w:rPr>
        <w:t>We conducted gene-based association tests using</w:t>
      </w:r>
      <w:r w:rsidR="00822DDF" w:rsidRPr="00822DDF">
        <w:rPr>
          <w:rFonts w:ascii="Times New Roman" w:eastAsia="游明朝" w:hAnsi="Times New Roman" w:cs="Times New Roman"/>
          <w:sz w:val="24"/>
        </w:rPr>
        <w:t xml:space="preserve"> the</w:t>
      </w:r>
      <w:r w:rsidR="00822DDF" w:rsidRPr="00822DDF">
        <w:rPr>
          <w:rFonts w:ascii="Times New Roman" w:hAnsi="Times New Roman" w:cs="Times New Roman"/>
          <w:sz w:val="24"/>
        </w:rPr>
        <w:t xml:space="preserve"> burden test, SKAT, </w:t>
      </w:r>
      <w:r w:rsidR="00822DDF" w:rsidRPr="00822DDF">
        <w:rPr>
          <w:rFonts w:ascii="Times New Roman" w:eastAsia="游明朝" w:hAnsi="Times New Roman" w:cs="Times New Roman"/>
          <w:sz w:val="24"/>
        </w:rPr>
        <w:t xml:space="preserve">and </w:t>
      </w:r>
      <w:r w:rsidR="00822DDF" w:rsidRPr="00822DDF">
        <w:rPr>
          <w:rFonts w:ascii="Times New Roman" w:hAnsi="Times New Roman" w:cs="Times New Roman"/>
          <w:sz w:val="24"/>
        </w:rPr>
        <w:t>SKAT-O as implemented in the R</w:t>
      </w:r>
      <w:r w:rsidR="00822DDF" w:rsidRPr="00822DDF">
        <w:rPr>
          <w:rFonts w:ascii="Times New Roman" w:eastAsia="游明朝" w:hAnsi="Times New Roman" w:cs="Times New Roman"/>
          <w:sz w:val="24"/>
        </w:rPr>
        <w:t xml:space="preserve"> </w:t>
      </w:r>
      <w:r w:rsidR="00822DDF" w:rsidRPr="00822DDF">
        <w:rPr>
          <w:rFonts w:ascii="Times New Roman" w:hAnsi="Times New Roman" w:cs="Times New Roman"/>
          <w:sz w:val="24"/>
        </w:rPr>
        <w:t>package SKAT.</w:t>
      </w:r>
    </w:p>
    <w:p w14:paraId="1D8C6DDE" w14:textId="77777777" w:rsidR="00434F83" w:rsidRDefault="00434F83" w:rsidP="00434F83">
      <w:pPr>
        <w:widowControl/>
        <w:pBdr>
          <w:bottom w:val="single" w:sz="6" w:space="0" w:color="E6E6E6"/>
        </w:pBdr>
        <w:spacing w:before="306" w:beforeAutospacing="1" w:after="204" w:afterAutospacing="1" w:line="408" w:lineRule="atLeast"/>
        <w:jc w:val="left"/>
        <w:outlineLvl w:val="1"/>
        <w:rPr>
          <w:rFonts w:ascii="Arial" w:eastAsia="ＭＳ Ｐゴシック" w:hAnsi="Arial" w:cs="Arial"/>
          <w:b/>
          <w:bCs/>
          <w:color w:val="222222"/>
          <w:kern w:val="0"/>
          <w:sz w:val="23"/>
          <w:szCs w:val="23"/>
        </w:rPr>
      </w:pPr>
    </w:p>
    <w:p w14:paraId="713E7AFD" w14:textId="77777777" w:rsidR="00822DDF" w:rsidRDefault="00822DDF" w:rsidP="00434F83">
      <w:pPr>
        <w:widowControl/>
        <w:pBdr>
          <w:bottom w:val="single" w:sz="6" w:space="0" w:color="E6E6E6"/>
        </w:pBdr>
        <w:spacing w:before="306" w:beforeAutospacing="1" w:after="204" w:afterAutospacing="1" w:line="408" w:lineRule="atLeast"/>
        <w:jc w:val="left"/>
        <w:outlineLvl w:val="1"/>
        <w:rPr>
          <w:rFonts w:ascii="Arial" w:eastAsia="ＭＳ Ｐゴシック" w:hAnsi="Arial" w:cs="Arial"/>
          <w:b/>
          <w:bCs/>
          <w:color w:val="222222"/>
          <w:kern w:val="0"/>
          <w:sz w:val="23"/>
          <w:szCs w:val="23"/>
        </w:rPr>
      </w:pPr>
    </w:p>
    <w:p w14:paraId="18F0B2CA" w14:textId="77777777" w:rsidR="00822DDF" w:rsidRDefault="00822DDF" w:rsidP="00434F83">
      <w:pPr>
        <w:widowControl/>
        <w:pBdr>
          <w:bottom w:val="single" w:sz="6" w:space="0" w:color="E6E6E6"/>
        </w:pBdr>
        <w:spacing w:before="306" w:beforeAutospacing="1" w:after="204" w:afterAutospacing="1" w:line="408" w:lineRule="atLeast"/>
        <w:jc w:val="left"/>
        <w:outlineLvl w:val="1"/>
        <w:rPr>
          <w:rFonts w:ascii="Arial" w:eastAsia="ＭＳ Ｐゴシック" w:hAnsi="Arial" w:cs="Arial"/>
          <w:b/>
          <w:bCs/>
          <w:color w:val="222222"/>
          <w:kern w:val="0"/>
          <w:sz w:val="23"/>
          <w:szCs w:val="23"/>
        </w:rPr>
      </w:pPr>
    </w:p>
    <w:p w14:paraId="752FD35A" w14:textId="77777777" w:rsidR="00822DDF" w:rsidRDefault="00822DDF" w:rsidP="00434F83">
      <w:pPr>
        <w:widowControl/>
        <w:pBdr>
          <w:bottom w:val="single" w:sz="6" w:space="0" w:color="E6E6E6"/>
        </w:pBdr>
        <w:spacing w:before="306" w:beforeAutospacing="1" w:after="204" w:afterAutospacing="1" w:line="408" w:lineRule="atLeast"/>
        <w:jc w:val="left"/>
        <w:outlineLvl w:val="1"/>
        <w:rPr>
          <w:rFonts w:ascii="Arial" w:eastAsia="ＭＳ Ｐゴシック" w:hAnsi="Arial" w:cs="Arial"/>
          <w:b/>
          <w:bCs/>
          <w:color w:val="222222"/>
          <w:kern w:val="0"/>
          <w:sz w:val="23"/>
          <w:szCs w:val="23"/>
        </w:rPr>
      </w:pPr>
    </w:p>
    <w:p w14:paraId="38DE5FD4" w14:textId="41CE33C5" w:rsidR="00CC39EE" w:rsidRPr="00822DDF" w:rsidRDefault="00CC39EE" w:rsidP="00434F83">
      <w:pPr>
        <w:widowControl/>
        <w:pBdr>
          <w:bottom w:val="single" w:sz="6" w:space="0" w:color="E6E6E6"/>
        </w:pBdr>
        <w:spacing w:before="306" w:beforeAutospacing="1" w:after="204" w:afterAutospacing="1" w:line="408" w:lineRule="atLeast"/>
        <w:jc w:val="left"/>
        <w:outlineLvl w:val="1"/>
        <w:rPr>
          <w:rFonts w:ascii="Times New Roman" w:eastAsia="Microsoft YaHei" w:hAnsi="Times New Roman" w:cs="Times New Roman"/>
          <w:color w:val="5C5146"/>
          <w:spacing w:val="-15"/>
          <w:kern w:val="0"/>
          <w:sz w:val="43"/>
          <w:szCs w:val="43"/>
        </w:rPr>
      </w:pPr>
      <w:r w:rsidRPr="00822DDF">
        <w:rPr>
          <w:rFonts w:ascii="Times New Roman" w:eastAsia="Microsoft YaHei" w:hAnsi="Times New Roman" w:cs="Times New Roman"/>
          <w:color w:val="5C5146"/>
          <w:spacing w:val="-15"/>
          <w:kern w:val="0"/>
          <w:sz w:val="43"/>
          <w:szCs w:val="43"/>
        </w:rPr>
        <w:lastRenderedPageBreak/>
        <w:t>Uploaded file</w:t>
      </w:r>
    </w:p>
    <w:tbl>
      <w:tblPr>
        <w:tblW w:w="0" w:type="auto"/>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shd w:val="clear" w:color="auto" w:fill="FAFAFA"/>
        <w:tblCellMar>
          <w:left w:w="0" w:type="dxa"/>
          <w:right w:w="0" w:type="dxa"/>
        </w:tblCellMar>
        <w:tblLook w:val="04A0" w:firstRow="1" w:lastRow="0" w:firstColumn="1" w:lastColumn="0" w:noHBand="0" w:noVBand="1"/>
      </w:tblPr>
      <w:tblGrid>
        <w:gridCol w:w="6371"/>
        <w:gridCol w:w="2111"/>
      </w:tblGrid>
      <w:tr w:rsidR="002F0B9E" w:rsidRPr="00BB7A72" w14:paraId="3E78CB06" w14:textId="77777777" w:rsidTr="00434F83">
        <w:trPr>
          <w:tblHeader/>
        </w:trPr>
        <w:tc>
          <w:tcPr>
            <w:tcW w:w="6371" w:type="dxa"/>
            <w:shd w:val="clear" w:color="auto" w:fill="auto"/>
            <w:tcMar>
              <w:top w:w="90" w:type="dxa"/>
              <w:left w:w="195" w:type="dxa"/>
              <w:bottom w:w="90" w:type="dxa"/>
              <w:right w:w="195" w:type="dxa"/>
            </w:tcMar>
            <w:vAlign w:val="center"/>
            <w:hideMark/>
          </w:tcPr>
          <w:p w14:paraId="460F1C3C" w14:textId="77777777" w:rsidR="00CC39EE" w:rsidRPr="00CC39EE" w:rsidRDefault="00CC39EE" w:rsidP="00CC3295">
            <w:pPr>
              <w:widowControl/>
              <w:jc w:val="center"/>
              <w:rPr>
                <w:rFonts w:ascii="Arial" w:eastAsia="Microsoft YaHei" w:hAnsi="Arial" w:cs="Arial"/>
                <w:b/>
                <w:bCs/>
                <w:color w:val="8E8071"/>
                <w:kern w:val="0"/>
                <w:sz w:val="23"/>
                <w:szCs w:val="23"/>
              </w:rPr>
            </w:pPr>
            <w:r w:rsidRPr="00CC39EE">
              <w:rPr>
                <w:rFonts w:ascii="Arial" w:eastAsia="Microsoft YaHei" w:hAnsi="Arial" w:cs="Arial"/>
                <w:b/>
                <w:bCs/>
                <w:color w:val="8E8071"/>
                <w:kern w:val="0"/>
                <w:sz w:val="23"/>
                <w:szCs w:val="23"/>
              </w:rPr>
              <w:t>File name</w:t>
            </w:r>
          </w:p>
        </w:tc>
        <w:tc>
          <w:tcPr>
            <w:tcW w:w="2111" w:type="dxa"/>
            <w:shd w:val="clear" w:color="auto" w:fill="auto"/>
            <w:tcMar>
              <w:top w:w="90" w:type="dxa"/>
              <w:left w:w="195" w:type="dxa"/>
              <w:bottom w:w="90" w:type="dxa"/>
              <w:right w:w="195" w:type="dxa"/>
            </w:tcMar>
            <w:vAlign w:val="center"/>
            <w:hideMark/>
          </w:tcPr>
          <w:p w14:paraId="4CBB09EE" w14:textId="77777777" w:rsidR="00CC39EE" w:rsidRPr="00CC39EE" w:rsidRDefault="00CC39EE" w:rsidP="00CC3295">
            <w:pPr>
              <w:widowControl/>
              <w:jc w:val="center"/>
              <w:rPr>
                <w:rFonts w:ascii="Arial" w:eastAsia="Microsoft YaHei" w:hAnsi="Arial" w:cs="Arial"/>
                <w:b/>
                <w:bCs/>
                <w:color w:val="8E8071"/>
                <w:kern w:val="0"/>
                <w:sz w:val="23"/>
                <w:szCs w:val="23"/>
              </w:rPr>
            </w:pPr>
            <w:r w:rsidRPr="00CC39EE">
              <w:rPr>
                <w:rFonts w:ascii="Arial" w:eastAsia="Microsoft YaHei" w:hAnsi="Arial" w:cs="Arial"/>
                <w:b/>
                <w:bCs/>
                <w:color w:val="8E8071"/>
                <w:kern w:val="0"/>
                <w:sz w:val="23"/>
                <w:szCs w:val="23"/>
              </w:rPr>
              <w:t>Descriptions</w:t>
            </w:r>
          </w:p>
        </w:tc>
      </w:tr>
      <w:tr w:rsidR="00003D7D" w:rsidRPr="00BB7A72" w14:paraId="3E1F86C5" w14:textId="77777777" w:rsidTr="00434F83">
        <w:trPr>
          <w:trHeight w:val="600"/>
        </w:trPr>
        <w:tc>
          <w:tcPr>
            <w:tcW w:w="6371" w:type="dxa"/>
            <w:shd w:val="clear" w:color="auto" w:fill="FAFAFA"/>
            <w:tcMar>
              <w:top w:w="90" w:type="dxa"/>
              <w:left w:w="195" w:type="dxa"/>
              <w:bottom w:w="90" w:type="dxa"/>
              <w:right w:w="195" w:type="dxa"/>
            </w:tcMar>
            <w:vAlign w:val="center"/>
            <w:hideMark/>
          </w:tcPr>
          <w:p w14:paraId="3B117DAC" w14:textId="18C91A0B" w:rsidR="00003D7D" w:rsidRPr="00CC39EE" w:rsidRDefault="00822DDF" w:rsidP="00CC3295">
            <w:pPr>
              <w:widowControl/>
              <w:jc w:val="left"/>
              <w:rPr>
                <w:rFonts w:ascii="Arial" w:eastAsia="Microsoft YaHei" w:hAnsi="Arial" w:cs="Arial"/>
                <w:color w:val="8E8071"/>
                <w:kern w:val="0"/>
                <w:sz w:val="23"/>
                <w:szCs w:val="23"/>
              </w:rPr>
            </w:pPr>
            <w:proofErr w:type="spellStart"/>
            <w:r>
              <w:rPr>
                <w:rFonts w:ascii="Arial" w:eastAsia="Microsoft YaHei" w:hAnsi="Arial" w:cs="Arial"/>
                <w:color w:val="8E8071"/>
                <w:kern w:val="0"/>
                <w:sz w:val="23"/>
                <w:szCs w:val="23"/>
              </w:rPr>
              <w:t>GWASsummary_PAF_Japanese_Exome.tsv</w:t>
            </w:r>
            <w:proofErr w:type="spellEnd"/>
          </w:p>
        </w:tc>
        <w:tc>
          <w:tcPr>
            <w:tcW w:w="2111" w:type="dxa"/>
            <w:shd w:val="clear" w:color="auto" w:fill="FAFAFA"/>
            <w:tcMar>
              <w:top w:w="90" w:type="dxa"/>
              <w:left w:w="195" w:type="dxa"/>
              <w:bottom w:w="90" w:type="dxa"/>
              <w:right w:w="195" w:type="dxa"/>
            </w:tcMar>
            <w:vAlign w:val="center"/>
            <w:hideMark/>
          </w:tcPr>
          <w:p w14:paraId="290EF6D1" w14:textId="7022D5ED" w:rsidR="00003D7D" w:rsidRPr="00CC39EE" w:rsidRDefault="00822DDF" w:rsidP="00CC3295">
            <w:pPr>
              <w:widowControl/>
              <w:jc w:val="left"/>
              <w:rPr>
                <w:rFonts w:ascii="Arial" w:eastAsia="Microsoft YaHei" w:hAnsi="Arial" w:cs="Arial"/>
                <w:color w:val="8E8071"/>
                <w:kern w:val="0"/>
                <w:sz w:val="23"/>
                <w:szCs w:val="23"/>
              </w:rPr>
            </w:pPr>
            <w:r w:rsidRPr="00822DDF">
              <w:rPr>
                <w:rFonts w:ascii="Arial" w:eastAsia="Microsoft YaHei" w:hAnsi="Arial" w:cs="Arial"/>
                <w:color w:val="8E8071"/>
                <w:kern w:val="0"/>
                <w:sz w:val="23"/>
                <w:szCs w:val="23"/>
              </w:rPr>
              <w:t>Results of the burden test, SKAT, and SKATO for a Japanese group with PAF</w:t>
            </w:r>
          </w:p>
        </w:tc>
      </w:tr>
      <w:tr w:rsidR="00003D7D" w:rsidRPr="00BB7A72" w14:paraId="11AA4C15" w14:textId="77777777" w:rsidTr="00434F83">
        <w:trPr>
          <w:trHeight w:val="600"/>
        </w:trPr>
        <w:tc>
          <w:tcPr>
            <w:tcW w:w="6371" w:type="dxa"/>
            <w:shd w:val="clear" w:color="auto" w:fill="FAFAFA"/>
            <w:tcMar>
              <w:top w:w="90" w:type="dxa"/>
              <w:left w:w="195" w:type="dxa"/>
              <w:bottom w:w="90" w:type="dxa"/>
              <w:right w:w="195" w:type="dxa"/>
            </w:tcMar>
            <w:vAlign w:val="center"/>
          </w:tcPr>
          <w:p w14:paraId="1FF6A64C" w14:textId="13964DF5" w:rsidR="00003D7D" w:rsidRDefault="00822DDF" w:rsidP="00CC3295">
            <w:pPr>
              <w:widowControl/>
              <w:jc w:val="left"/>
              <w:rPr>
                <w:rFonts w:ascii="Arial" w:eastAsia="Microsoft YaHei" w:hAnsi="Arial" w:cs="Arial"/>
                <w:color w:val="8E8071"/>
                <w:kern w:val="0"/>
                <w:sz w:val="23"/>
                <w:szCs w:val="23"/>
              </w:rPr>
            </w:pPr>
            <w:r>
              <w:rPr>
                <w:rFonts w:ascii="Arial" w:eastAsia="Microsoft YaHei" w:hAnsi="Arial" w:cs="Arial"/>
                <w:color w:val="8E8071"/>
                <w:kern w:val="0"/>
                <w:sz w:val="23"/>
                <w:szCs w:val="23"/>
              </w:rPr>
              <w:t>Genome-</w:t>
            </w:r>
            <w:proofErr w:type="spellStart"/>
            <w:r>
              <w:rPr>
                <w:rFonts w:ascii="Arial" w:eastAsia="Microsoft YaHei" w:hAnsi="Arial" w:cs="Arial"/>
                <w:color w:val="8E8071"/>
                <w:kern w:val="0"/>
                <w:sz w:val="23"/>
                <w:szCs w:val="23"/>
              </w:rPr>
              <w:t>wide_significant_PAF.tsv</w:t>
            </w:r>
            <w:proofErr w:type="spellEnd"/>
          </w:p>
        </w:tc>
        <w:tc>
          <w:tcPr>
            <w:tcW w:w="2111" w:type="dxa"/>
            <w:shd w:val="clear" w:color="auto" w:fill="FAFAFA"/>
            <w:tcMar>
              <w:top w:w="90" w:type="dxa"/>
              <w:left w:w="195" w:type="dxa"/>
              <w:bottom w:w="90" w:type="dxa"/>
              <w:right w:w="195" w:type="dxa"/>
            </w:tcMar>
            <w:vAlign w:val="center"/>
          </w:tcPr>
          <w:p w14:paraId="54566695" w14:textId="69C6C53F" w:rsidR="00003D7D" w:rsidRPr="00CC39EE" w:rsidRDefault="00822DDF" w:rsidP="00CC3295">
            <w:pPr>
              <w:widowControl/>
              <w:jc w:val="left"/>
              <w:rPr>
                <w:rFonts w:ascii="Arial" w:eastAsia="Microsoft YaHei" w:hAnsi="Arial" w:cs="Arial"/>
                <w:color w:val="8E8071"/>
                <w:kern w:val="0"/>
                <w:sz w:val="23"/>
                <w:szCs w:val="23"/>
              </w:rPr>
            </w:pPr>
            <w:r w:rsidRPr="00822DDF">
              <w:rPr>
                <w:rFonts w:ascii="Arial" w:eastAsia="Microsoft YaHei" w:hAnsi="Arial" w:cs="Arial"/>
                <w:color w:val="8E8071"/>
                <w:kern w:val="0"/>
                <w:sz w:val="23"/>
                <w:szCs w:val="23"/>
              </w:rPr>
              <w:t>Details of the variants that showed significant differences in the results of the associated analysis.</w:t>
            </w:r>
            <w:r>
              <w:rPr>
                <w:rFonts w:ascii="Arial" w:eastAsia="Microsoft YaHei" w:hAnsi="Arial" w:cs="Arial"/>
                <w:color w:val="8E8071"/>
                <w:kern w:val="0"/>
                <w:sz w:val="23"/>
                <w:szCs w:val="23"/>
              </w:rPr>
              <w:t xml:space="preserve"> (p &lt; 0.05/16379)</w:t>
            </w:r>
          </w:p>
        </w:tc>
      </w:tr>
      <w:tr w:rsidR="00003D7D" w:rsidRPr="00BB7A72" w14:paraId="7FD98309" w14:textId="77777777" w:rsidTr="00434F83">
        <w:trPr>
          <w:trHeight w:val="600"/>
        </w:trPr>
        <w:tc>
          <w:tcPr>
            <w:tcW w:w="6371" w:type="dxa"/>
            <w:shd w:val="clear" w:color="auto" w:fill="FAFAFA"/>
            <w:tcMar>
              <w:top w:w="90" w:type="dxa"/>
              <w:left w:w="195" w:type="dxa"/>
              <w:bottom w:w="90" w:type="dxa"/>
              <w:right w:w="195" w:type="dxa"/>
            </w:tcMar>
            <w:vAlign w:val="center"/>
          </w:tcPr>
          <w:p w14:paraId="4D356EF6" w14:textId="524884F4" w:rsidR="00003D7D" w:rsidRDefault="00822DDF" w:rsidP="00CC3295">
            <w:pPr>
              <w:widowControl/>
              <w:jc w:val="left"/>
              <w:rPr>
                <w:rFonts w:ascii="Arial" w:eastAsia="Microsoft YaHei" w:hAnsi="Arial" w:cs="Arial"/>
                <w:color w:val="8E8071"/>
                <w:kern w:val="0"/>
                <w:sz w:val="23"/>
                <w:szCs w:val="23"/>
              </w:rPr>
            </w:pPr>
            <w:proofErr w:type="spellStart"/>
            <w:r>
              <w:rPr>
                <w:rFonts w:ascii="Arial" w:eastAsia="Microsoft YaHei" w:hAnsi="Arial" w:cs="Arial"/>
                <w:color w:val="8E8071"/>
                <w:kern w:val="0"/>
                <w:sz w:val="23"/>
                <w:szCs w:val="23"/>
              </w:rPr>
              <w:t>Suggestive_association_PAF.tsv</w:t>
            </w:r>
            <w:proofErr w:type="spellEnd"/>
          </w:p>
        </w:tc>
        <w:tc>
          <w:tcPr>
            <w:tcW w:w="2111" w:type="dxa"/>
            <w:shd w:val="clear" w:color="auto" w:fill="FAFAFA"/>
            <w:tcMar>
              <w:top w:w="90" w:type="dxa"/>
              <w:left w:w="195" w:type="dxa"/>
              <w:bottom w:w="90" w:type="dxa"/>
              <w:right w:w="195" w:type="dxa"/>
            </w:tcMar>
            <w:vAlign w:val="center"/>
          </w:tcPr>
          <w:p w14:paraId="15EEA917" w14:textId="2F8B6996" w:rsidR="00003D7D" w:rsidRPr="00CC39EE" w:rsidRDefault="00367B46" w:rsidP="00CC3295">
            <w:pPr>
              <w:widowControl/>
              <w:jc w:val="left"/>
              <w:rPr>
                <w:rFonts w:ascii="Arial" w:eastAsia="Microsoft YaHei" w:hAnsi="Arial" w:cs="Arial"/>
                <w:color w:val="8E8071"/>
                <w:kern w:val="0"/>
                <w:sz w:val="23"/>
                <w:szCs w:val="23"/>
              </w:rPr>
            </w:pPr>
            <w:r w:rsidRPr="00367B46">
              <w:rPr>
                <w:rFonts w:ascii="Arial" w:eastAsia="Microsoft YaHei" w:hAnsi="Arial" w:cs="Arial"/>
                <w:color w:val="8E8071"/>
                <w:kern w:val="0"/>
                <w:sz w:val="23"/>
                <w:szCs w:val="23"/>
              </w:rPr>
              <w:t>Details of the variants that showed suggestive association in the results of the associated analysis.</w:t>
            </w:r>
            <w:r>
              <w:rPr>
                <w:rFonts w:ascii="Arial" w:eastAsia="Microsoft YaHei" w:hAnsi="Arial" w:cs="Arial"/>
                <w:color w:val="8E8071"/>
                <w:kern w:val="0"/>
                <w:sz w:val="23"/>
                <w:szCs w:val="23"/>
              </w:rPr>
              <w:t xml:space="preserve"> (p &lt; 5e-5)</w:t>
            </w:r>
          </w:p>
        </w:tc>
      </w:tr>
    </w:tbl>
    <w:p w14:paraId="5943099D" w14:textId="77777777" w:rsidR="009D029D" w:rsidRDefault="009D029D" w:rsidP="0056699E">
      <w:pPr>
        <w:widowControl/>
        <w:pBdr>
          <w:bottom w:val="single" w:sz="6" w:space="0" w:color="E6E6E6"/>
        </w:pBdr>
        <w:spacing w:before="306" w:after="204" w:line="408" w:lineRule="atLeast"/>
        <w:jc w:val="left"/>
        <w:outlineLvl w:val="1"/>
        <w:rPr>
          <w:rFonts w:ascii="Arial" w:eastAsia="Microsoft YaHei" w:hAnsi="Arial" w:cs="Arial"/>
          <w:color w:val="5C5146"/>
          <w:spacing w:val="-15"/>
          <w:kern w:val="0"/>
          <w:sz w:val="43"/>
          <w:szCs w:val="43"/>
        </w:rPr>
      </w:pPr>
    </w:p>
    <w:p w14:paraId="298A416D" w14:textId="77777777" w:rsidR="009D029D" w:rsidRDefault="009D029D" w:rsidP="0056699E">
      <w:pPr>
        <w:widowControl/>
        <w:pBdr>
          <w:bottom w:val="single" w:sz="6" w:space="0" w:color="E6E6E6"/>
        </w:pBdr>
        <w:spacing w:before="306" w:after="204" w:line="408" w:lineRule="atLeast"/>
        <w:jc w:val="left"/>
        <w:outlineLvl w:val="1"/>
        <w:rPr>
          <w:rFonts w:ascii="Arial" w:eastAsia="Microsoft YaHei" w:hAnsi="Arial" w:cs="Arial"/>
          <w:color w:val="5C5146"/>
          <w:spacing w:val="-15"/>
          <w:kern w:val="0"/>
          <w:sz w:val="43"/>
          <w:szCs w:val="43"/>
        </w:rPr>
      </w:pPr>
    </w:p>
    <w:p w14:paraId="7EE546F7" w14:textId="7BD4B0A9" w:rsidR="00434F83" w:rsidRPr="002E0633" w:rsidRDefault="002E0633" w:rsidP="0056699E">
      <w:pPr>
        <w:widowControl/>
        <w:pBdr>
          <w:bottom w:val="single" w:sz="6" w:space="0" w:color="E6E6E6"/>
        </w:pBdr>
        <w:spacing w:before="306" w:after="204" w:line="408" w:lineRule="atLeast"/>
        <w:jc w:val="left"/>
        <w:outlineLvl w:val="1"/>
        <w:rPr>
          <w:rFonts w:ascii="Arial" w:eastAsia="Microsoft YaHei" w:hAnsi="Arial" w:cs="Arial" w:hint="eastAsia"/>
          <w:color w:val="5C5146"/>
          <w:spacing w:val="-15"/>
          <w:kern w:val="0"/>
          <w:sz w:val="43"/>
          <w:szCs w:val="43"/>
        </w:rPr>
      </w:pPr>
      <w:r w:rsidRPr="002E0633">
        <w:rPr>
          <w:rFonts w:ascii="Arial" w:eastAsia="Microsoft YaHei" w:hAnsi="Arial" w:cs="Arial"/>
          <w:color w:val="5C5146"/>
          <w:spacing w:val="-15"/>
          <w:kern w:val="0"/>
          <w:sz w:val="43"/>
          <w:szCs w:val="43"/>
        </w:rPr>
        <w:lastRenderedPageBreak/>
        <w:t>Columns</w:t>
      </w:r>
      <w:bookmarkStart w:id="1" w:name="binary-traits-(disease-endpoints-and-med"/>
      <w:bookmarkEnd w:id="1"/>
    </w:p>
    <w:tbl>
      <w:tblPr>
        <w:tblStyle w:val="a6"/>
        <w:tblW w:w="0" w:type="auto"/>
        <w:tblLook w:val="04A0" w:firstRow="1" w:lastRow="0" w:firstColumn="1" w:lastColumn="0" w:noHBand="0" w:noVBand="1"/>
      </w:tblPr>
      <w:tblGrid>
        <w:gridCol w:w="392"/>
        <w:gridCol w:w="1377"/>
        <w:gridCol w:w="6719"/>
      </w:tblGrid>
      <w:tr w:rsidR="007B015F" w:rsidRPr="007B015F" w14:paraId="1089E20A" w14:textId="77777777" w:rsidTr="007B015F">
        <w:trPr>
          <w:trHeight w:val="400"/>
        </w:trPr>
        <w:tc>
          <w:tcPr>
            <w:tcW w:w="520" w:type="dxa"/>
            <w:noWrap/>
            <w:hideMark/>
          </w:tcPr>
          <w:p w14:paraId="787E9FC6" w14:textId="77777777" w:rsidR="007B015F" w:rsidRPr="007B015F" w:rsidRDefault="007B015F" w:rsidP="007B015F">
            <w:pPr>
              <w:widowControl/>
              <w:spacing w:after="240" w:line="285" w:lineRule="atLeast"/>
              <w:jc w:val="left"/>
              <w:rPr>
                <w:rFonts w:ascii="Arial" w:eastAsia="Microsoft YaHei" w:hAnsi="Arial" w:cs="Arial"/>
                <w:b/>
                <w:bCs/>
                <w:color w:val="8E8071"/>
                <w:kern w:val="0"/>
                <w:sz w:val="23"/>
                <w:szCs w:val="23"/>
              </w:rPr>
            </w:pPr>
            <w:r w:rsidRPr="007B015F">
              <w:rPr>
                <w:rFonts w:ascii="Arial" w:eastAsia="Microsoft YaHei" w:hAnsi="Arial" w:cs="Arial" w:hint="eastAsia"/>
                <w:b/>
                <w:bCs/>
                <w:color w:val="8E8071"/>
                <w:kern w:val="0"/>
                <w:sz w:val="23"/>
                <w:szCs w:val="23"/>
              </w:rPr>
              <w:t>#</w:t>
            </w:r>
          </w:p>
        </w:tc>
        <w:tc>
          <w:tcPr>
            <w:tcW w:w="2220" w:type="dxa"/>
            <w:noWrap/>
            <w:hideMark/>
          </w:tcPr>
          <w:p w14:paraId="2CC470C8" w14:textId="77777777" w:rsidR="007B015F" w:rsidRPr="007B015F" w:rsidRDefault="007B015F" w:rsidP="007B015F">
            <w:pPr>
              <w:widowControl/>
              <w:spacing w:after="240" w:line="285" w:lineRule="atLeast"/>
              <w:jc w:val="left"/>
              <w:rPr>
                <w:rFonts w:ascii="Arial" w:eastAsia="Microsoft YaHei" w:hAnsi="Arial" w:cs="Arial" w:hint="eastAsia"/>
                <w:b/>
                <w:bCs/>
                <w:color w:val="8E8071"/>
                <w:kern w:val="0"/>
                <w:sz w:val="23"/>
                <w:szCs w:val="23"/>
              </w:rPr>
            </w:pPr>
            <w:r w:rsidRPr="007B015F">
              <w:rPr>
                <w:rFonts w:ascii="Arial" w:eastAsia="Microsoft YaHei" w:hAnsi="Arial" w:cs="Arial" w:hint="eastAsia"/>
                <w:b/>
                <w:bCs/>
                <w:color w:val="8E8071"/>
                <w:kern w:val="0"/>
                <w:sz w:val="23"/>
                <w:szCs w:val="23"/>
              </w:rPr>
              <w:t>column name</w:t>
            </w:r>
          </w:p>
        </w:tc>
        <w:tc>
          <w:tcPr>
            <w:tcW w:w="11440" w:type="dxa"/>
            <w:noWrap/>
            <w:hideMark/>
          </w:tcPr>
          <w:p w14:paraId="07277A42" w14:textId="77777777" w:rsidR="007B015F" w:rsidRPr="007B015F" w:rsidRDefault="007B015F" w:rsidP="007B015F">
            <w:pPr>
              <w:widowControl/>
              <w:spacing w:after="240" w:line="285" w:lineRule="atLeast"/>
              <w:jc w:val="left"/>
              <w:rPr>
                <w:rFonts w:ascii="Arial" w:eastAsia="Microsoft YaHei" w:hAnsi="Arial" w:cs="Arial" w:hint="eastAsia"/>
                <w:b/>
                <w:bCs/>
                <w:color w:val="8E8071"/>
                <w:kern w:val="0"/>
                <w:sz w:val="23"/>
                <w:szCs w:val="23"/>
              </w:rPr>
            </w:pPr>
            <w:r w:rsidRPr="007B015F">
              <w:rPr>
                <w:rFonts w:ascii="Arial" w:eastAsia="Microsoft YaHei" w:hAnsi="Arial" w:cs="Arial" w:hint="eastAsia"/>
                <w:b/>
                <w:bCs/>
                <w:color w:val="8E8071"/>
                <w:kern w:val="0"/>
                <w:sz w:val="23"/>
                <w:szCs w:val="23"/>
              </w:rPr>
              <w:t>Description</w:t>
            </w:r>
          </w:p>
        </w:tc>
      </w:tr>
      <w:tr w:rsidR="007B015F" w:rsidRPr="007B015F" w14:paraId="562648F2" w14:textId="77777777" w:rsidTr="007B015F">
        <w:trPr>
          <w:trHeight w:val="400"/>
        </w:trPr>
        <w:tc>
          <w:tcPr>
            <w:tcW w:w="520" w:type="dxa"/>
            <w:noWrap/>
            <w:hideMark/>
          </w:tcPr>
          <w:p w14:paraId="14B1459E"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w:t>
            </w:r>
          </w:p>
        </w:tc>
        <w:tc>
          <w:tcPr>
            <w:tcW w:w="2220" w:type="dxa"/>
            <w:noWrap/>
            <w:hideMark/>
          </w:tcPr>
          <w:p w14:paraId="6FC889C6"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Chr</w:t>
            </w:r>
          </w:p>
        </w:tc>
        <w:tc>
          <w:tcPr>
            <w:tcW w:w="11440" w:type="dxa"/>
            <w:noWrap/>
            <w:hideMark/>
          </w:tcPr>
          <w:p w14:paraId="7B5A66C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Chromosome number</w:t>
            </w:r>
          </w:p>
        </w:tc>
      </w:tr>
      <w:tr w:rsidR="007B015F" w:rsidRPr="007B015F" w14:paraId="0514BFF8" w14:textId="77777777" w:rsidTr="007B015F">
        <w:trPr>
          <w:trHeight w:val="400"/>
        </w:trPr>
        <w:tc>
          <w:tcPr>
            <w:tcW w:w="520" w:type="dxa"/>
            <w:noWrap/>
            <w:hideMark/>
          </w:tcPr>
          <w:p w14:paraId="15C9459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2</w:t>
            </w:r>
          </w:p>
        </w:tc>
        <w:tc>
          <w:tcPr>
            <w:tcW w:w="2220" w:type="dxa"/>
            <w:noWrap/>
            <w:hideMark/>
          </w:tcPr>
          <w:p w14:paraId="65800F0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Pos</w:t>
            </w:r>
          </w:p>
        </w:tc>
        <w:tc>
          <w:tcPr>
            <w:tcW w:w="11440" w:type="dxa"/>
            <w:noWrap/>
            <w:hideMark/>
          </w:tcPr>
          <w:p w14:paraId="7CCDFAA0"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Position of the variant on the chromosome (GRCh38)</w:t>
            </w:r>
          </w:p>
        </w:tc>
      </w:tr>
      <w:tr w:rsidR="007B015F" w:rsidRPr="007B015F" w14:paraId="735A1B64" w14:textId="77777777" w:rsidTr="007B015F">
        <w:trPr>
          <w:trHeight w:val="400"/>
        </w:trPr>
        <w:tc>
          <w:tcPr>
            <w:tcW w:w="520" w:type="dxa"/>
            <w:noWrap/>
            <w:hideMark/>
          </w:tcPr>
          <w:p w14:paraId="08153988"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3</w:t>
            </w:r>
          </w:p>
        </w:tc>
        <w:tc>
          <w:tcPr>
            <w:tcW w:w="2220" w:type="dxa"/>
            <w:noWrap/>
            <w:hideMark/>
          </w:tcPr>
          <w:p w14:paraId="314CBEDE"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Rs</w:t>
            </w:r>
          </w:p>
        </w:tc>
        <w:tc>
          <w:tcPr>
            <w:tcW w:w="11440" w:type="dxa"/>
            <w:noWrap/>
            <w:hideMark/>
          </w:tcPr>
          <w:p w14:paraId="684327C8"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proofErr w:type="spellStart"/>
            <w:r w:rsidRPr="007B015F">
              <w:rPr>
                <w:rFonts w:ascii="Arial" w:eastAsia="Microsoft YaHei" w:hAnsi="Arial" w:cs="Arial" w:hint="eastAsia"/>
                <w:color w:val="8E8071"/>
                <w:kern w:val="0"/>
                <w:sz w:val="23"/>
                <w:szCs w:val="23"/>
              </w:rPr>
              <w:t>dbSNP</w:t>
            </w:r>
            <w:proofErr w:type="spellEnd"/>
            <w:r w:rsidRPr="007B015F">
              <w:rPr>
                <w:rFonts w:ascii="Arial" w:eastAsia="Microsoft YaHei" w:hAnsi="Arial" w:cs="Arial" w:hint="eastAsia"/>
                <w:color w:val="8E8071"/>
                <w:kern w:val="0"/>
                <w:sz w:val="23"/>
                <w:szCs w:val="23"/>
              </w:rPr>
              <w:t xml:space="preserve"> reference SNP ID</w:t>
            </w:r>
          </w:p>
        </w:tc>
      </w:tr>
      <w:tr w:rsidR="007B015F" w:rsidRPr="007B015F" w14:paraId="1C207281" w14:textId="77777777" w:rsidTr="007B015F">
        <w:trPr>
          <w:trHeight w:val="400"/>
        </w:trPr>
        <w:tc>
          <w:tcPr>
            <w:tcW w:w="520" w:type="dxa"/>
            <w:noWrap/>
            <w:hideMark/>
          </w:tcPr>
          <w:p w14:paraId="62D9AF35"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4</w:t>
            </w:r>
          </w:p>
        </w:tc>
        <w:tc>
          <w:tcPr>
            <w:tcW w:w="2220" w:type="dxa"/>
            <w:noWrap/>
            <w:hideMark/>
          </w:tcPr>
          <w:p w14:paraId="5423630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Ref</w:t>
            </w:r>
          </w:p>
        </w:tc>
        <w:tc>
          <w:tcPr>
            <w:tcW w:w="11440" w:type="dxa"/>
            <w:noWrap/>
            <w:hideMark/>
          </w:tcPr>
          <w:p w14:paraId="6C9B47D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Reference allele</w:t>
            </w:r>
          </w:p>
        </w:tc>
      </w:tr>
      <w:tr w:rsidR="007B015F" w:rsidRPr="007B015F" w14:paraId="60D892FC" w14:textId="77777777" w:rsidTr="007B015F">
        <w:trPr>
          <w:trHeight w:val="400"/>
        </w:trPr>
        <w:tc>
          <w:tcPr>
            <w:tcW w:w="520" w:type="dxa"/>
            <w:noWrap/>
            <w:hideMark/>
          </w:tcPr>
          <w:p w14:paraId="23D57F87"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5</w:t>
            </w:r>
          </w:p>
        </w:tc>
        <w:tc>
          <w:tcPr>
            <w:tcW w:w="2220" w:type="dxa"/>
            <w:noWrap/>
            <w:hideMark/>
          </w:tcPr>
          <w:p w14:paraId="508A2E84"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Alt</w:t>
            </w:r>
          </w:p>
        </w:tc>
        <w:tc>
          <w:tcPr>
            <w:tcW w:w="11440" w:type="dxa"/>
            <w:noWrap/>
            <w:hideMark/>
          </w:tcPr>
          <w:p w14:paraId="60275AF0"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Alternative allele</w:t>
            </w:r>
          </w:p>
        </w:tc>
      </w:tr>
      <w:tr w:rsidR="007B015F" w:rsidRPr="007B015F" w14:paraId="5E024A02" w14:textId="77777777" w:rsidTr="007B015F">
        <w:trPr>
          <w:trHeight w:val="400"/>
        </w:trPr>
        <w:tc>
          <w:tcPr>
            <w:tcW w:w="520" w:type="dxa"/>
            <w:noWrap/>
            <w:hideMark/>
          </w:tcPr>
          <w:p w14:paraId="6F8BB9A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6</w:t>
            </w:r>
          </w:p>
        </w:tc>
        <w:tc>
          <w:tcPr>
            <w:tcW w:w="2220" w:type="dxa"/>
            <w:noWrap/>
            <w:hideMark/>
          </w:tcPr>
          <w:p w14:paraId="5E5EB314"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Effect</w:t>
            </w:r>
          </w:p>
        </w:tc>
        <w:tc>
          <w:tcPr>
            <w:tcW w:w="11440" w:type="dxa"/>
            <w:noWrap/>
            <w:hideMark/>
          </w:tcPr>
          <w:p w14:paraId="7208FDEC"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Predicted effect of the variant</w:t>
            </w:r>
          </w:p>
        </w:tc>
      </w:tr>
      <w:tr w:rsidR="007B015F" w:rsidRPr="007B015F" w14:paraId="307D46C4" w14:textId="77777777" w:rsidTr="007B015F">
        <w:trPr>
          <w:trHeight w:val="400"/>
        </w:trPr>
        <w:tc>
          <w:tcPr>
            <w:tcW w:w="520" w:type="dxa"/>
            <w:noWrap/>
            <w:hideMark/>
          </w:tcPr>
          <w:p w14:paraId="18DE118F"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7</w:t>
            </w:r>
          </w:p>
        </w:tc>
        <w:tc>
          <w:tcPr>
            <w:tcW w:w="2220" w:type="dxa"/>
            <w:noWrap/>
            <w:hideMark/>
          </w:tcPr>
          <w:p w14:paraId="1A5464D5"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Case</w:t>
            </w:r>
          </w:p>
        </w:tc>
        <w:tc>
          <w:tcPr>
            <w:tcW w:w="11440" w:type="dxa"/>
            <w:noWrap/>
            <w:hideMark/>
          </w:tcPr>
          <w:p w14:paraId="32ACF69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Number of samples with paroxysmal atrial fibrillation</w:t>
            </w:r>
          </w:p>
        </w:tc>
      </w:tr>
      <w:tr w:rsidR="007B015F" w:rsidRPr="007B015F" w14:paraId="19A4AF13" w14:textId="77777777" w:rsidTr="007B015F">
        <w:trPr>
          <w:trHeight w:val="400"/>
        </w:trPr>
        <w:tc>
          <w:tcPr>
            <w:tcW w:w="520" w:type="dxa"/>
            <w:noWrap/>
            <w:hideMark/>
          </w:tcPr>
          <w:p w14:paraId="5110985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8</w:t>
            </w:r>
          </w:p>
        </w:tc>
        <w:tc>
          <w:tcPr>
            <w:tcW w:w="2220" w:type="dxa"/>
            <w:noWrap/>
            <w:hideMark/>
          </w:tcPr>
          <w:p w14:paraId="04B1BC05"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Control</w:t>
            </w:r>
          </w:p>
        </w:tc>
        <w:tc>
          <w:tcPr>
            <w:tcW w:w="11440" w:type="dxa"/>
            <w:noWrap/>
            <w:hideMark/>
          </w:tcPr>
          <w:p w14:paraId="3186C0F1"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Number of samples without paroxysmal atrial fibrillation.</w:t>
            </w:r>
          </w:p>
        </w:tc>
      </w:tr>
      <w:tr w:rsidR="007B015F" w:rsidRPr="007B015F" w14:paraId="7459E161" w14:textId="77777777" w:rsidTr="007B015F">
        <w:trPr>
          <w:trHeight w:val="400"/>
        </w:trPr>
        <w:tc>
          <w:tcPr>
            <w:tcW w:w="520" w:type="dxa"/>
            <w:noWrap/>
            <w:hideMark/>
          </w:tcPr>
          <w:p w14:paraId="5DDD375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9</w:t>
            </w:r>
          </w:p>
        </w:tc>
        <w:tc>
          <w:tcPr>
            <w:tcW w:w="2220" w:type="dxa"/>
            <w:noWrap/>
            <w:hideMark/>
          </w:tcPr>
          <w:p w14:paraId="0AA17488"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proofErr w:type="spellStart"/>
            <w:r w:rsidRPr="007B015F">
              <w:rPr>
                <w:rFonts w:ascii="Arial" w:eastAsia="Microsoft YaHei" w:hAnsi="Arial" w:cs="Arial" w:hint="eastAsia"/>
                <w:color w:val="8E8071"/>
                <w:kern w:val="0"/>
                <w:sz w:val="23"/>
                <w:szCs w:val="23"/>
              </w:rPr>
              <w:t>Maf</w:t>
            </w:r>
            <w:proofErr w:type="spellEnd"/>
          </w:p>
        </w:tc>
        <w:tc>
          <w:tcPr>
            <w:tcW w:w="11440" w:type="dxa"/>
            <w:noWrap/>
            <w:hideMark/>
          </w:tcPr>
          <w:p w14:paraId="6F002A0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Minor Allele Frequency </w:t>
            </w:r>
          </w:p>
        </w:tc>
      </w:tr>
      <w:tr w:rsidR="007B015F" w:rsidRPr="007B015F" w14:paraId="452140A6" w14:textId="77777777" w:rsidTr="007B015F">
        <w:trPr>
          <w:trHeight w:val="400"/>
        </w:trPr>
        <w:tc>
          <w:tcPr>
            <w:tcW w:w="520" w:type="dxa"/>
            <w:noWrap/>
            <w:hideMark/>
          </w:tcPr>
          <w:p w14:paraId="372829F8"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10</w:t>
            </w:r>
          </w:p>
        </w:tc>
        <w:tc>
          <w:tcPr>
            <w:tcW w:w="2220" w:type="dxa"/>
            <w:noWrap/>
            <w:hideMark/>
          </w:tcPr>
          <w:p w14:paraId="1ADEDFF2"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proofErr w:type="spellStart"/>
            <w:r w:rsidRPr="007B015F">
              <w:rPr>
                <w:rFonts w:ascii="Arial" w:eastAsia="Microsoft YaHei" w:hAnsi="Arial" w:cs="Arial" w:hint="eastAsia"/>
                <w:color w:val="8E8071"/>
                <w:kern w:val="0"/>
                <w:sz w:val="23"/>
                <w:szCs w:val="23"/>
              </w:rPr>
              <w:t>Maf</w:t>
            </w:r>
            <w:proofErr w:type="spellEnd"/>
            <w:r w:rsidRPr="007B015F">
              <w:rPr>
                <w:rFonts w:ascii="Arial" w:eastAsia="Microsoft YaHei" w:hAnsi="Arial" w:cs="Arial" w:hint="eastAsia"/>
                <w:color w:val="8E8071"/>
                <w:kern w:val="0"/>
                <w:sz w:val="23"/>
                <w:szCs w:val="23"/>
              </w:rPr>
              <w:t xml:space="preserve"> (EAS)</w:t>
            </w:r>
          </w:p>
        </w:tc>
        <w:tc>
          <w:tcPr>
            <w:tcW w:w="11440" w:type="dxa"/>
            <w:noWrap/>
            <w:hideMark/>
          </w:tcPr>
          <w:p w14:paraId="7341FA03"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Minor Allele Frequency in the East Asian population</w:t>
            </w:r>
          </w:p>
        </w:tc>
      </w:tr>
      <w:tr w:rsidR="007B015F" w:rsidRPr="007B015F" w14:paraId="32973541" w14:textId="77777777" w:rsidTr="007B015F">
        <w:trPr>
          <w:trHeight w:val="400"/>
        </w:trPr>
        <w:tc>
          <w:tcPr>
            <w:tcW w:w="520" w:type="dxa"/>
            <w:noWrap/>
            <w:hideMark/>
          </w:tcPr>
          <w:p w14:paraId="27B9E803"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11</w:t>
            </w:r>
          </w:p>
        </w:tc>
        <w:tc>
          <w:tcPr>
            <w:tcW w:w="2220" w:type="dxa"/>
            <w:noWrap/>
            <w:hideMark/>
          </w:tcPr>
          <w:p w14:paraId="22068E6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CADD</w:t>
            </w:r>
          </w:p>
        </w:tc>
        <w:tc>
          <w:tcPr>
            <w:tcW w:w="11440" w:type="dxa"/>
            <w:noWrap/>
            <w:hideMark/>
          </w:tcPr>
          <w:p w14:paraId="70922B62"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 Combined Annotation Dependent Depletion (CADD) score, a measure of deleteriousness.</w:t>
            </w:r>
          </w:p>
        </w:tc>
      </w:tr>
      <w:tr w:rsidR="007B015F" w:rsidRPr="007B015F" w14:paraId="0B11A60E" w14:textId="77777777" w:rsidTr="007B015F">
        <w:trPr>
          <w:trHeight w:val="400"/>
        </w:trPr>
        <w:tc>
          <w:tcPr>
            <w:tcW w:w="520" w:type="dxa"/>
            <w:noWrap/>
            <w:hideMark/>
          </w:tcPr>
          <w:p w14:paraId="6DE2D29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12</w:t>
            </w:r>
          </w:p>
        </w:tc>
        <w:tc>
          <w:tcPr>
            <w:tcW w:w="2220" w:type="dxa"/>
            <w:noWrap/>
            <w:hideMark/>
          </w:tcPr>
          <w:p w14:paraId="31B675E7"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SIFT</w:t>
            </w:r>
          </w:p>
        </w:tc>
        <w:tc>
          <w:tcPr>
            <w:tcW w:w="11440" w:type="dxa"/>
            <w:noWrap/>
            <w:hideMark/>
          </w:tcPr>
          <w:p w14:paraId="3FD5E07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Sorting Intolerant From Tolerant (SIFT) score, predicts the impact of amino acid substitutions.</w:t>
            </w:r>
          </w:p>
        </w:tc>
      </w:tr>
      <w:tr w:rsidR="007B015F" w:rsidRPr="007B015F" w14:paraId="4D910AEB" w14:textId="77777777" w:rsidTr="007B015F">
        <w:trPr>
          <w:trHeight w:val="400"/>
        </w:trPr>
        <w:tc>
          <w:tcPr>
            <w:tcW w:w="520" w:type="dxa"/>
            <w:noWrap/>
            <w:hideMark/>
          </w:tcPr>
          <w:p w14:paraId="3F1C129F"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13</w:t>
            </w:r>
          </w:p>
        </w:tc>
        <w:tc>
          <w:tcPr>
            <w:tcW w:w="2220" w:type="dxa"/>
            <w:noWrap/>
            <w:hideMark/>
          </w:tcPr>
          <w:p w14:paraId="330325B2"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LRT</w:t>
            </w:r>
          </w:p>
        </w:tc>
        <w:tc>
          <w:tcPr>
            <w:tcW w:w="11440" w:type="dxa"/>
            <w:noWrap/>
            <w:hideMark/>
          </w:tcPr>
          <w:p w14:paraId="1AC9DF87"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Likelihood Ratio Test (LRT) score, used for functional prediction.</w:t>
            </w:r>
          </w:p>
        </w:tc>
      </w:tr>
      <w:tr w:rsidR="007B015F" w:rsidRPr="007B015F" w14:paraId="76F3315E" w14:textId="77777777" w:rsidTr="007B015F">
        <w:trPr>
          <w:trHeight w:val="400"/>
        </w:trPr>
        <w:tc>
          <w:tcPr>
            <w:tcW w:w="520" w:type="dxa"/>
            <w:noWrap/>
            <w:hideMark/>
          </w:tcPr>
          <w:p w14:paraId="505CC125"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14</w:t>
            </w:r>
          </w:p>
        </w:tc>
        <w:tc>
          <w:tcPr>
            <w:tcW w:w="2220" w:type="dxa"/>
            <w:noWrap/>
            <w:hideMark/>
          </w:tcPr>
          <w:p w14:paraId="116A983D"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Polyphen2-HDIV</w:t>
            </w:r>
          </w:p>
        </w:tc>
        <w:tc>
          <w:tcPr>
            <w:tcW w:w="11440" w:type="dxa"/>
            <w:noWrap/>
            <w:hideMark/>
          </w:tcPr>
          <w:p w14:paraId="415F0FF0"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PolyPhen-2 score (High-Divergence model), predicts damaging mutations.</w:t>
            </w:r>
          </w:p>
        </w:tc>
      </w:tr>
      <w:tr w:rsidR="007B015F" w:rsidRPr="007B015F" w14:paraId="4582986C" w14:textId="77777777" w:rsidTr="007B015F">
        <w:trPr>
          <w:trHeight w:val="400"/>
        </w:trPr>
        <w:tc>
          <w:tcPr>
            <w:tcW w:w="520" w:type="dxa"/>
            <w:noWrap/>
            <w:hideMark/>
          </w:tcPr>
          <w:p w14:paraId="6AB9D26A"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lastRenderedPageBreak/>
              <w:t>15</w:t>
            </w:r>
          </w:p>
        </w:tc>
        <w:tc>
          <w:tcPr>
            <w:tcW w:w="2220" w:type="dxa"/>
            <w:noWrap/>
            <w:hideMark/>
          </w:tcPr>
          <w:p w14:paraId="75CA22AB"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Polyphen2-HVAR</w:t>
            </w:r>
          </w:p>
        </w:tc>
        <w:tc>
          <w:tcPr>
            <w:tcW w:w="11440" w:type="dxa"/>
            <w:noWrap/>
            <w:hideMark/>
          </w:tcPr>
          <w:p w14:paraId="66A0E51E"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PolyPhen-2 score (High-Variability model), used for clinical relevance predictions.</w:t>
            </w:r>
          </w:p>
        </w:tc>
      </w:tr>
      <w:tr w:rsidR="007B015F" w:rsidRPr="007B015F" w14:paraId="4696B152" w14:textId="77777777" w:rsidTr="007B015F">
        <w:trPr>
          <w:trHeight w:val="400"/>
        </w:trPr>
        <w:tc>
          <w:tcPr>
            <w:tcW w:w="520" w:type="dxa"/>
            <w:noWrap/>
            <w:hideMark/>
          </w:tcPr>
          <w:p w14:paraId="3E1E4FFC"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16</w:t>
            </w:r>
          </w:p>
        </w:tc>
        <w:tc>
          <w:tcPr>
            <w:tcW w:w="2220" w:type="dxa"/>
            <w:noWrap/>
            <w:hideMark/>
          </w:tcPr>
          <w:p w14:paraId="2BEF4DD7"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Mutation Taster</w:t>
            </w:r>
          </w:p>
        </w:tc>
        <w:tc>
          <w:tcPr>
            <w:tcW w:w="11440" w:type="dxa"/>
            <w:noWrap/>
            <w:hideMark/>
          </w:tcPr>
          <w:p w14:paraId="1689FC09"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proofErr w:type="spellStart"/>
            <w:r w:rsidRPr="007B015F">
              <w:rPr>
                <w:rFonts w:ascii="Arial" w:eastAsia="Microsoft YaHei" w:hAnsi="Arial" w:cs="Arial" w:hint="eastAsia"/>
                <w:color w:val="8E8071"/>
                <w:kern w:val="0"/>
                <w:sz w:val="23"/>
                <w:szCs w:val="23"/>
              </w:rPr>
              <w:t>MutationTaster</w:t>
            </w:r>
            <w:proofErr w:type="spellEnd"/>
            <w:r w:rsidRPr="007B015F">
              <w:rPr>
                <w:rFonts w:ascii="Arial" w:eastAsia="Microsoft YaHei" w:hAnsi="Arial" w:cs="Arial" w:hint="eastAsia"/>
                <w:color w:val="8E8071"/>
                <w:kern w:val="0"/>
                <w:sz w:val="23"/>
                <w:szCs w:val="23"/>
              </w:rPr>
              <w:t xml:space="preserve"> score, predicts variant pathogenicity.</w:t>
            </w:r>
          </w:p>
        </w:tc>
      </w:tr>
      <w:tr w:rsidR="007B015F" w:rsidRPr="007B015F" w14:paraId="362FCCAA" w14:textId="77777777" w:rsidTr="007B015F">
        <w:trPr>
          <w:trHeight w:val="400"/>
        </w:trPr>
        <w:tc>
          <w:tcPr>
            <w:tcW w:w="520" w:type="dxa"/>
            <w:noWrap/>
            <w:hideMark/>
          </w:tcPr>
          <w:p w14:paraId="1E1D7EA4"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17</w:t>
            </w:r>
          </w:p>
        </w:tc>
        <w:tc>
          <w:tcPr>
            <w:tcW w:w="2220" w:type="dxa"/>
            <w:noWrap/>
            <w:hideMark/>
          </w:tcPr>
          <w:p w14:paraId="6C9029F9"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OR (95%Cl)</w:t>
            </w:r>
          </w:p>
        </w:tc>
        <w:tc>
          <w:tcPr>
            <w:tcW w:w="11440" w:type="dxa"/>
            <w:noWrap/>
            <w:hideMark/>
          </w:tcPr>
          <w:p w14:paraId="71A731D6" w14:textId="77777777" w:rsidR="007B015F" w:rsidRPr="007B015F" w:rsidRDefault="007B015F" w:rsidP="007B015F">
            <w:pPr>
              <w:widowControl/>
              <w:spacing w:after="240" w:line="285" w:lineRule="atLeast"/>
              <w:jc w:val="left"/>
              <w:rPr>
                <w:rFonts w:ascii="Arial" w:eastAsia="Microsoft YaHei" w:hAnsi="Arial" w:cs="Arial" w:hint="eastAsia"/>
                <w:color w:val="8E8071"/>
                <w:kern w:val="0"/>
                <w:sz w:val="23"/>
                <w:szCs w:val="23"/>
              </w:rPr>
            </w:pPr>
            <w:r w:rsidRPr="007B015F">
              <w:rPr>
                <w:rFonts w:ascii="Arial" w:eastAsia="Microsoft YaHei" w:hAnsi="Arial" w:cs="Arial" w:hint="eastAsia"/>
                <w:color w:val="8E8071"/>
                <w:kern w:val="0"/>
                <w:sz w:val="23"/>
                <w:szCs w:val="23"/>
              </w:rPr>
              <w:t>Odds Ratio with 95% Confidence Interval.</w:t>
            </w:r>
          </w:p>
        </w:tc>
      </w:tr>
    </w:tbl>
    <w:p w14:paraId="02E6B964" w14:textId="3CE0724F" w:rsidR="00A27248" w:rsidRPr="007B015F" w:rsidRDefault="00A27248" w:rsidP="002E0633">
      <w:pPr>
        <w:widowControl/>
        <w:spacing w:after="240" w:line="285" w:lineRule="atLeast"/>
        <w:jc w:val="left"/>
        <w:rPr>
          <w:rFonts w:ascii="Arial" w:eastAsia="Microsoft YaHei" w:hAnsi="Arial" w:cs="Arial"/>
          <w:color w:val="8E8071"/>
          <w:kern w:val="0"/>
          <w:sz w:val="23"/>
          <w:szCs w:val="23"/>
        </w:rPr>
      </w:pPr>
    </w:p>
    <w:sectPr w:rsidR="00A27248" w:rsidRPr="007B015F" w:rsidSect="0033108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5AA"/>
    <w:multiLevelType w:val="multilevel"/>
    <w:tmpl w:val="0B6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25B1"/>
    <w:multiLevelType w:val="multilevel"/>
    <w:tmpl w:val="783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141638">
    <w:abstractNumId w:val="0"/>
  </w:num>
  <w:num w:numId="2" w16cid:durableId="58985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33"/>
    <w:rsid w:val="00003D7D"/>
    <w:rsid w:val="000B0F6A"/>
    <w:rsid w:val="00135FB3"/>
    <w:rsid w:val="0015550D"/>
    <w:rsid w:val="001B384F"/>
    <w:rsid w:val="001C3678"/>
    <w:rsid w:val="00285459"/>
    <w:rsid w:val="002E032C"/>
    <w:rsid w:val="002E0633"/>
    <w:rsid w:val="002F0B9E"/>
    <w:rsid w:val="0033108F"/>
    <w:rsid w:val="00366D64"/>
    <w:rsid w:val="00367B46"/>
    <w:rsid w:val="00434F83"/>
    <w:rsid w:val="00477563"/>
    <w:rsid w:val="00481241"/>
    <w:rsid w:val="0056699E"/>
    <w:rsid w:val="00663E11"/>
    <w:rsid w:val="00673998"/>
    <w:rsid w:val="007560E9"/>
    <w:rsid w:val="007B015F"/>
    <w:rsid w:val="00822DDF"/>
    <w:rsid w:val="008511C8"/>
    <w:rsid w:val="008F4E7D"/>
    <w:rsid w:val="009D029D"/>
    <w:rsid w:val="00A00F46"/>
    <w:rsid w:val="00A27248"/>
    <w:rsid w:val="00B31F7B"/>
    <w:rsid w:val="00B44A5A"/>
    <w:rsid w:val="00BD38E8"/>
    <w:rsid w:val="00C0406A"/>
    <w:rsid w:val="00C26F0B"/>
    <w:rsid w:val="00C75E4B"/>
    <w:rsid w:val="00CC39EE"/>
    <w:rsid w:val="00CF6FE4"/>
    <w:rsid w:val="00D43080"/>
    <w:rsid w:val="00D70D3F"/>
    <w:rsid w:val="00DD4D7F"/>
    <w:rsid w:val="00F31745"/>
    <w:rsid w:val="00F42EBD"/>
    <w:rsid w:val="00FB6F17"/>
    <w:rsid w:val="00FD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401DE"/>
  <w15:chartTrackingRefBased/>
  <w15:docId w15:val="{BC646895-9C22-274F-8CD7-9D3895F4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E063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2E063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2E063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633"/>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2E063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2E0633"/>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2E0633"/>
    <w:rPr>
      <w:color w:val="0000FF"/>
      <w:u w:val="single"/>
    </w:rPr>
  </w:style>
  <w:style w:type="character" w:styleId="a4">
    <w:name w:val="Strong"/>
    <w:basedOn w:val="a0"/>
    <w:uiPriority w:val="22"/>
    <w:qFormat/>
    <w:rsid w:val="002E0633"/>
    <w:rPr>
      <w:b/>
      <w:bCs/>
    </w:rPr>
  </w:style>
  <w:style w:type="paragraph" w:styleId="Web">
    <w:name w:val="Normal (Web)"/>
    <w:basedOn w:val="a"/>
    <w:uiPriority w:val="99"/>
    <w:semiHidden/>
    <w:unhideWhenUsed/>
    <w:rsid w:val="002E06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Emphasis"/>
    <w:basedOn w:val="a0"/>
    <w:uiPriority w:val="20"/>
    <w:qFormat/>
    <w:rsid w:val="002E0633"/>
    <w:rPr>
      <w:i/>
      <w:iCs/>
    </w:rPr>
  </w:style>
  <w:style w:type="table" w:styleId="a6">
    <w:name w:val="Table Grid"/>
    <w:basedOn w:val="a1"/>
    <w:uiPriority w:val="39"/>
    <w:rsid w:val="00C75E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6662">
      <w:bodyDiv w:val="1"/>
      <w:marLeft w:val="0"/>
      <w:marRight w:val="0"/>
      <w:marTop w:val="0"/>
      <w:marBottom w:val="0"/>
      <w:divBdr>
        <w:top w:val="none" w:sz="0" w:space="0" w:color="auto"/>
        <w:left w:val="none" w:sz="0" w:space="0" w:color="auto"/>
        <w:bottom w:val="none" w:sz="0" w:space="0" w:color="auto"/>
        <w:right w:val="none" w:sz="0" w:space="0" w:color="auto"/>
      </w:divBdr>
    </w:div>
    <w:div w:id="209730510">
      <w:bodyDiv w:val="1"/>
      <w:marLeft w:val="0"/>
      <w:marRight w:val="0"/>
      <w:marTop w:val="0"/>
      <w:marBottom w:val="0"/>
      <w:divBdr>
        <w:top w:val="none" w:sz="0" w:space="0" w:color="auto"/>
        <w:left w:val="none" w:sz="0" w:space="0" w:color="auto"/>
        <w:bottom w:val="none" w:sz="0" w:space="0" w:color="auto"/>
        <w:right w:val="none" w:sz="0" w:space="0" w:color="auto"/>
      </w:divBdr>
    </w:div>
    <w:div w:id="1842161169">
      <w:bodyDiv w:val="1"/>
      <w:marLeft w:val="0"/>
      <w:marRight w:val="0"/>
      <w:marTop w:val="0"/>
      <w:marBottom w:val="0"/>
      <w:divBdr>
        <w:top w:val="none" w:sz="0" w:space="0" w:color="auto"/>
        <w:left w:val="none" w:sz="0" w:space="0" w:color="auto"/>
        <w:bottom w:val="none" w:sz="0" w:space="0" w:color="auto"/>
        <w:right w:val="none" w:sz="0" w:space="0" w:color="auto"/>
      </w:divBdr>
    </w:div>
    <w:div w:id="20714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　究人</dc:creator>
  <cp:keywords/>
  <dc:description/>
  <cp:lastModifiedBy>田畑　寛治</cp:lastModifiedBy>
  <cp:revision>2</cp:revision>
  <dcterms:created xsi:type="dcterms:W3CDTF">2025-01-31T07:46:00Z</dcterms:created>
  <dcterms:modified xsi:type="dcterms:W3CDTF">2025-01-31T07:46:00Z</dcterms:modified>
</cp:coreProperties>
</file>